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FE" w:rsidRDefault="007B42FE" w:rsidP="007B42FE">
      <w:pPr>
        <w:widowControl w:val="0"/>
        <w:spacing w:line="240" w:lineRule="auto"/>
        <w:ind w:left="78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Особенности деятельности классного руководителя</w:t>
      </w:r>
    </w:p>
    <w:p w:rsidR="007B42FE" w:rsidRDefault="007B42FE" w:rsidP="007B42FE">
      <w:pPr>
        <w:widowControl w:val="0"/>
        <w:spacing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3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выстраивает свою деятельность в соответствии с запросами общества и с учетом требований федеральных государственных образовательных стандартов. Эффективность осуществления его функций можно оценивать на основании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 критериев: деятельности, результативности,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компетентности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(Методические рекомендации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учреждений, утв.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03.02.2006 № 21). </w:t>
      </w:r>
    </w:p>
    <w:p w:rsidR="007B42FE" w:rsidRDefault="007B42FE" w:rsidP="007B42FE">
      <w:pPr>
        <w:widowControl w:val="0"/>
        <w:shd w:val="clear" w:color="auto" w:fill="F6F8F9"/>
        <w:spacing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anchor-3"/>
      <w:bookmarkStart w:id="2" w:name="4"/>
      <w:bookmarkEnd w:id="1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деятельности классного руководителя – создание условий для развития и самореализации личности ребенка, успешной социализации в обществе. </w:t>
      </w:r>
    </w:p>
    <w:p w:rsidR="007B42FE" w:rsidRDefault="007B42FE" w:rsidP="007B42FE">
      <w:pPr>
        <w:widowControl w:val="0"/>
        <w:spacing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оценке работы классного руководителя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учитывать некоторые особенности. </w:t>
      </w:r>
    </w:p>
    <w:p w:rsidR="007B42FE" w:rsidRDefault="007B42FE" w:rsidP="007B42FE">
      <w:pPr>
        <w:pStyle w:val="a3"/>
        <w:widowControl w:val="0"/>
        <w:numPr>
          <w:ilvl w:val="0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воспитательный процесс – целостная динамическая система, в центре которой находится взаимодействие педагога и ребенка, то именно использованию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 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средства для решения воспитательных задач уделяется особое значение. При этом воспитательная деятельность не воспринимается только как внеурочная. Обратим внимание, что ценным является отношения между субъектами этой деятельности. </w:t>
      </w:r>
      <w:r w:rsidRPr="003F1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взаимодействия необходимы отношения принятия и доверия. Они устанавливается путем поиска общих смыслов деятельности, внимательного отношения к мыслям и чувствам детей, к их переживаниям. Классный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создать условия для становления творческой, интеллектуальной, духовной личности, имеющей целостное представление об окружающем мире и обществе, ориентированной на общечеловеческие ценности, способной к осознанному саморазвитию. </w:t>
      </w:r>
    </w:p>
    <w:p w:rsidR="007B42FE" w:rsidRDefault="007B42FE" w:rsidP="007B42F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1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роль принадлежит общению, при котором происходит обмен мыслями, чувствами и взаимообогащение его участников. Проектируя процесс педагогического взаимодействия, педагогу следует продумать способы организации совместной деятельности партнеров. В процесс необходимо вовлекать всех участников, признавая ценность и значимость каждого мнения.</w:t>
      </w:r>
    </w:p>
    <w:p w:rsidR="007B42FE" w:rsidRPr="003F170E" w:rsidRDefault="007B42FE" w:rsidP="007B42FE">
      <w:pPr>
        <w:pStyle w:val="a3"/>
        <w:widowControl w:val="0"/>
        <w:numPr>
          <w:ilvl w:val="0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2"/>
      <w:bookmarkEnd w:id="5"/>
      <w:r w:rsidRPr="003F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образовательном пространстве происходит переход от "монолога" к диалоговым формам взаимодействия. Выстраивая отношения с детьми и планируя свою деятельность необходимо учитывать их интересы, запросы и потребности. Классный руководитель должен уметь основывать свою деятельность на доверии и совместном планировании. Очень важно доброжелательно обсуждать происходящие события, учувствовать в творческих проектах, взаимодействовать с родителями класса. Включаясь в диалогическое общение, педагогу важно придерживаться определенной философии: классный руководитель и воспитанник являются равными партнерами, они готовы к свободной дискуссии, совместному поиску смыслов и к сотворчеству. </w:t>
      </w:r>
    </w:p>
    <w:p w:rsidR="007B42FE" w:rsidRPr="003F170E" w:rsidRDefault="007B42FE" w:rsidP="007B42FE">
      <w:pPr>
        <w:widowControl w:val="0"/>
        <w:shd w:val="clear" w:color="auto" w:fill="F6F8F9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3"/>
      <w:bookmarkEnd w:id="6"/>
      <w:r w:rsidRPr="003F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должен уметь использовать имеющиеся воспитательные ресурсы, ставить реальные цели, организовывать и </w:t>
      </w:r>
      <w:hyperlink r:id="rId7" w:history="1">
        <w:r w:rsidRPr="003F170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анализировать деятельность</w:t>
        </w:r>
      </w:hyperlink>
      <w:r w:rsidRPr="003F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применять интерактивные образовательные технологии. </w:t>
      </w:r>
    </w:p>
    <w:p w:rsidR="007B42FE" w:rsidRDefault="007B42FE" w:rsidP="007B42FE">
      <w:pPr>
        <w:pStyle w:val="a3"/>
        <w:widowControl w:val="0"/>
        <w:numPr>
          <w:ilvl w:val="0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7"/>
      <w:bookmarkEnd w:id="7"/>
      <w:r w:rsidRPr="003F17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пространстве существует большое количество всевозможных мероприятий. От участия в ряде из них стоит отказываться. Необходимо осуществлять грамотный выбор, способствующий наибольшей эффективности и целесообразности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Классный руководитель должен организовывать совместную жизнедеятельность класса так, чтобы воспитанники приобретали личностно-значимый опыт. </w:t>
      </w:r>
    </w:p>
    <w:p w:rsidR="007B42FE" w:rsidRDefault="007B42FE" w:rsidP="007B42F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8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деятельность характеризуется работой со смыслами, с эмоционально-волевой и рефлексивной сферами человека, системой отношений. </w:t>
      </w:r>
    </w:p>
    <w:p w:rsidR="007B42FE" w:rsidRDefault="007B42FE" w:rsidP="007B42FE">
      <w:pPr>
        <w:widowControl w:val="0"/>
        <w:spacing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9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воспитательного процесса необходимо рефлексивное осмысление происходящих качественных изменений всеми его участниками. В связи с этим, педагогу необходимо овладеть умениями, связанными с организацией педагогической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и с развитием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субъект-субъектных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в воспитательном процессе, способствующими творческому развитию индивидуальности ребенка, а также их личностному росту. В гуманитарном пространстве воспитания ведущим является принцип ценностно-смыслового равенства взрослого и ребенка. В связи с этим, бывший когда-то эффективным уровень количественных изменений, соотнесенных с некоторыми нормами (эталонами воспитанности), порождает атмосферу "борьбы", что противоречит самой идеи духовно-нравственного становления воспитанника. Основной становится идея сотрудничества, совместного поиска смыслов деятельности, сопереживания и сотворчества. </w:t>
      </w:r>
    </w:p>
    <w:p w:rsidR="007B42FE" w:rsidRDefault="007B42FE" w:rsidP="007B42FE">
      <w:pPr>
        <w:widowControl w:val="0"/>
        <w:spacing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20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у педагогов эмоционально-ценностного отношения к жизнедеятельности обучающихся большую роль играют его коммуникативные умения, которые выступают средством индивидуального самовыражения, а также межличностного общения. В процессе деятельности, общаясь на различных уровнях, ребенок учится быть успешным, презентовать свои достижения и результаты деятельности. Стимулирование творческой деятельности во всех ее многообразиях существенно влияет на качество воспитательного процесса. В процессе творческого взаимодействия происходит осмысление значимых для ребенка и педагога ценностей. </w:t>
      </w:r>
    </w:p>
    <w:p w:rsidR="007B42FE" w:rsidRDefault="007B42FE" w:rsidP="007B42FE">
      <w:pPr>
        <w:widowControl w:val="0"/>
        <w:spacing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21"/>
      <w:bookmarkEnd w:id="11"/>
      <w:r w:rsidRPr="003F17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воспитательном арсенале классного руководителя есть немало средств, позволяющих влиять на развитие отношений, на создание атмосферы сотворчества, общей заинтересованности. И особое место занимает классный час. Классный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– час общения, в процессе которого возникает диалог о действительно значимых для ребят вопросах, о том, что их волнует. Очень важно создать такую атмосферу, чтобы каждый мог и хотел поделиться своими мыслями. Классный час должен быть интересным, насыщенным, эмоциональным. Он имеет огромный воспитательный потенциал, который необходимо использовать для создания атмосферы содружества, общей заинтересованности друг в друге и сплочении коллектива, а также для личностного роста каждого ученика. </w:t>
      </w:r>
    </w:p>
    <w:p w:rsidR="007B42FE" w:rsidRDefault="007B42FE" w:rsidP="007B42FE">
      <w:pPr>
        <w:widowControl w:val="0"/>
        <w:autoSpaceDE w:val="0"/>
        <w:autoSpaceDN w:val="0"/>
        <w:adjustRightInd w:val="0"/>
        <w:spacing w:line="240" w:lineRule="auto"/>
        <w:ind w:firstLine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3F170E" w:rsidRDefault="003F170E" w:rsidP="003F170E">
      <w:pPr>
        <w:pStyle w:val="3"/>
        <w:widowControl w:val="0"/>
        <w:ind w:firstLine="425"/>
        <w:jc w:val="center"/>
        <w:rPr>
          <w:b/>
        </w:rPr>
      </w:pPr>
    </w:p>
    <w:p w:rsidR="005E6D17" w:rsidRDefault="005E6D17" w:rsidP="003F170E">
      <w:pPr>
        <w:pStyle w:val="3"/>
        <w:widowControl w:val="0"/>
        <w:ind w:firstLine="425"/>
        <w:jc w:val="center"/>
        <w:rPr>
          <w:b/>
        </w:rPr>
      </w:pPr>
      <w:bookmarkStart w:id="12" w:name="_GoBack"/>
      <w:bookmarkEnd w:id="12"/>
      <w:r>
        <w:rPr>
          <w:b/>
        </w:rPr>
        <w:t>Критерии успешности организации воспитательной работы в школе</w:t>
      </w:r>
    </w:p>
    <w:p w:rsidR="003F170E" w:rsidRDefault="003F170E" w:rsidP="003F170E">
      <w:pPr>
        <w:pStyle w:val="3"/>
        <w:widowControl w:val="0"/>
        <w:ind w:firstLine="425"/>
        <w:jc w:val="center"/>
        <w:rPr>
          <w:b/>
        </w:rPr>
      </w:pPr>
    </w:p>
    <w:p w:rsidR="005E6D17" w:rsidRDefault="005E6D17" w:rsidP="005E6D17">
      <w:pPr>
        <w:pStyle w:val="3"/>
        <w:widowControl w:val="0"/>
        <w:ind w:firstLine="425"/>
      </w:pPr>
      <w:r>
        <w:t>1. Включенность в воспитательный процесс всего педагогического коллектива.</w:t>
      </w:r>
    </w:p>
    <w:p w:rsidR="005E6D17" w:rsidRDefault="005E6D17" w:rsidP="005E6D17">
      <w:pPr>
        <w:pStyle w:val="3"/>
        <w:widowControl w:val="0"/>
        <w:ind w:firstLine="425"/>
      </w:pPr>
      <w:r>
        <w:t>2. Включенность родителей в воспитательный процесс.</w:t>
      </w:r>
    </w:p>
    <w:p w:rsidR="005E6D17" w:rsidRDefault="005E6D17" w:rsidP="005E6D17">
      <w:pPr>
        <w:pStyle w:val="3"/>
        <w:widowControl w:val="0"/>
        <w:ind w:firstLine="425"/>
      </w:pPr>
      <w:r>
        <w:t>3. Создание воспитывающей среды и положительного психолого-педагогического климата.</w:t>
      </w:r>
    </w:p>
    <w:p w:rsidR="005E6D17" w:rsidRDefault="005E6D17" w:rsidP="005E6D17">
      <w:pPr>
        <w:pStyle w:val="3"/>
        <w:widowControl w:val="0"/>
        <w:ind w:firstLine="425"/>
      </w:pPr>
      <w:r>
        <w:t xml:space="preserve">4. </w:t>
      </w:r>
      <w:proofErr w:type="gramStart"/>
      <w:r>
        <w:t>Демократический характер</w:t>
      </w:r>
      <w:proofErr w:type="gramEnd"/>
      <w:r>
        <w:t xml:space="preserve"> планирования (участие в планировании тех, </w:t>
      </w:r>
      <w:r>
        <w:rPr>
          <w:i/>
        </w:rPr>
        <w:t>кто</w:t>
      </w:r>
      <w:r>
        <w:t xml:space="preserve"> планирует, и тех, </w:t>
      </w:r>
      <w:r>
        <w:rPr>
          <w:i/>
        </w:rPr>
        <w:t xml:space="preserve">для кого </w:t>
      </w:r>
      <w:r>
        <w:t>планируют).</w:t>
      </w:r>
    </w:p>
    <w:p w:rsidR="005E6D17" w:rsidRDefault="005E6D17" w:rsidP="005E6D17">
      <w:pPr>
        <w:pStyle w:val="3"/>
        <w:widowControl w:val="0"/>
        <w:ind w:firstLine="425"/>
      </w:pPr>
      <w:r>
        <w:t>5. Наличие сложившейся системы стимулирования участников воспитательного процесса.</w:t>
      </w:r>
    </w:p>
    <w:p w:rsidR="005E6D17" w:rsidRDefault="005E6D17" w:rsidP="005E6D17">
      <w:pPr>
        <w:pStyle w:val="3"/>
        <w:widowControl w:val="0"/>
        <w:ind w:firstLine="425"/>
      </w:pPr>
      <w:r>
        <w:t>6. Охват учащихся деятельностью, соответствующей их интересам и потребностям.</w:t>
      </w:r>
    </w:p>
    <w:p w:rsidR="005E6D17" w:rsidRDefault="005E6D17" w:rsidP="005E6D17">
      <w:pPr>
        <w:pStyle w:val="3"/>
        <w:widowControl w:val="0"/>
        <w:ind w:firstLine="425"/>
      </w:pPr>
      <w:r>
        <w:t>7. Наличие естественной связи: воспитание на уроке, воспитание вне урока, воспитание вне школы.</w:t>
      </w:r>
    </w:p>
    <w:p w:rsidR="005E6D17" w:rsidRDefault="005E6D17" w:rsidP="005E6D17">
      <w:pPr>
        <w:pStyle w:val="3"/>
        <w:widowControl w:val="0"/>
        <w:ind w:firstLine="425"/>
      </w:pPr>
      <w:r>
        <w:t>8. Удовлетворенность уровнем и характером профессионального повышения квалификации и организации воспитательного процесса его участниками.</w:t>
      </w:r>
    </w:p>
    <w:p w:rsidR="005E6D17" w:rsidRDefault="005E6D17" w:rsidP="005E6D17">
      <w:pPr>
        <w:pStyle w:val="3"/>
        <w:widowControl w:val="0"/>
        <w:ind w:firstLine="425"/>
      </w:pPr>
      <w:r>
        <w:t>9. Наличие детского самоуправления, соответствующего различным направлениям детской самодеятельности.</w:t>
      </w:r>
    </w:p>
    <w:p w:rsidR="005E6D17" w:rsidRDefault="005E6D17" w:rsidP="005E6D17">
      <w:pPr>
        <w:pStyle w:val="3"/>
        <w:widowControl w:val="0"/>
        <w:ind w:firstLine="425"/>
      </w:pPr>
      <w:r>
        <w:t>10. Удовлетворенность учащихся и родителей воспитательным процессом и наличие положительных результатов воспитания.</w:t>
      </w:r>
    </w:p>
    <w:p w:rsidR="005E6D17" w:rsidRDefault="005E6D17" w:rsidP="005E6D17">
      <w:pPr>
        <w:pStyle w:val="3"/>
        <w:widowControl w:val="0"/>
        <w:ind w:firstLine="425"/>
      </w:pPr>
      <w:r>
        <w:t>11. Нарастание динамики оценки учащимися роли школы, класса, учителей, товарищей, удовлетворенности обучением, использованием досуга, отношениями с родителями.</w:t>
      </w:r>
    </w:p>
    <w:p w:rsidR="005E6D17" w:rsidRDefault="005E6D17" w:rsidP="005E6D17"/>
    <w:p w:rsidR="00C2689E" w:rsidRDefault="00C2689E"/>
    <w:sectPr w:rsidR="00C2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13C7"/>
    <w:multiLevelType w:val="hybridMultilevel"/>
    <w:tmpl w:val="F7B47776"/>
    <w:lvl w:ilvl="0" w:tplc="75FE22E8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FC"/>
    <w:rsid w:val="003F170E"/>
    <w:rsid w:val="005653FC"/>
    <w:rsid w:val="005E6D17"/>
    <w:rsid w:val="007B42FE"/>
    <w:rsid w:val="00C2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FE"/>
    <w:pPr>
      <w:spacing w:after="0" w:line="276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2F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42FE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5E6D1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E6D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FE"/>
    <w:pPr>
      <w:spacing w:after="0" w:line="276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2F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42FE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5E6D1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E6D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4</cp:revision>
  <dcterms:created xsi:type="dcterms:W3CDTF">2015-10-01T05:40:00Z</dcterms:created>
  <dcterms:modified xsi:type="dcterms:W3CDTF">2015-10-01T08:32:00Z</dcterms:modified>
</cp:coreProperties>
</file>